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F3589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ascii="方正小标宋简体" w:hAnsi="宋体" w:eastAsia="方正小标宋简体"/>
          <w:sz w:val="44"/>
          <w:szCs w:val="44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年度江苏省科学技术奖</w:t>
      </w:r>
    </w:p>
    <w:p w14:paraId="780C5592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推荐项目公示内容</w:t>
      </w:r>
    </w:p>
    <w:p w14:paraId="0251714D">
      <w:pPr>
        <w:adjustRightInd w:val="0"/>
        <w:snapToGrid w:val="0"/>
        <w:spacing w:line="56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一、申报类别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江苏省科技进步奖</w:t>
      </w:r>
    </w:p>
    <w:p w14:paraId="22C72F94">
      <w:pPr>
        <w:adjustRightInd w:val="0"/>
        <w:snapToGrid w:val="0"/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二、项目名称</w:t>
      </w:r>
      <w:r>
        <w:rPr>
          <w:rFonts w:hint="eastAsia" w:ascii="仿宋_GB2312" w:eastAsia="仿宋_GB2312"/>
          <w:sz w:val="32"/>
          <w:szCs w:val="32"/>
        </w:rPr>
        <w:t>：电子行业重金属废水深度处理与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高值</w:t>
      </w:r>
      <w:r>
        <w:rPr>
          <w:rFonts w:hint="eastAsia" w:ascii="仿宋_GB2312" w:eastAsia="仿宋_GB2312"/>
          <w:sz w:val="32"/>
          <w:szCs w:val="32"/>
        </w:rPr>
        <w:t>资源化关键技术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及装备</w:t>
      </w:r>
    </w:p>
    <w:p w14:paraId="04BEED1F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三、提名单位：</w:t>
      </w:r>
      <w:r>
        <w:rPr>
          <w:rFonts w:hint="eastAsia" w:ascii="仿宋_GB2312" w:eastAsia="仿宋_GB2312"/>
          <w:sz w:val="32"/>
          <w:szCs w:val="32"/>
        </w:rPr>
        <w:t>江苏省教育厅</w:t>
      </w:r>
    </w:p>
    <w:p w14:paraId="568E7ADA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提名等级：</w:t>
      </w:r>
      <w:r>
        <w:rPr>
          <w:rFonts w:hint="eastAsia" w:ascii="仿宋_GB2312" w:eastAsia="仿宋_GB2312"/>
          <w:sz w:val="32"/>
          <w:szCs w:val="32"/>
        </w:rPr>
        <w:t>三等奖及以上</w:t>
      </w:r>
    </w:p>
    <w:p w14:paraId="574E405A">
      <w:pPr>
        <w:adjustRightInd w:val="0"/>
        <w:snapToGrid w:val="0"/>
        <w:spacing w:line="560" w:lineRule="exact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四、完成人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严群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王寒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；熊江磊；赵振振；陆勇刚；蒋平；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蔡宏展</w:t>
      </w:r>
    </w:p>
    <w:p w14:paraId="08B376F2"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五、</w:t>
      </w:r>
      <w:r>
        <w:rPr>
          <w:rFonts w:hint="eastAsia" w:ascii="黑体" w:hAnsi="黑体" w:eastAsia="黑体" w:cs="黑体"/>
          <w:b/>
          <w:sz w:val="32"/>
          <w:szCs w:val="32"/>
        </w:rPr>
        <w:t>完成单位</w:t>
      </w:r>
      <w:r>
        <w:rPr>
          <w:rFonts w:hint="eastAsia" w:ascii="仿宋_GB2312" w:eastAsia="仿宋_GB2312"/>
          <w:sz w:val="32"/>
          <w:szCs w:val="32"/>
        </w:rPr>
        <w:t>：江南大学，江苏中电创新环境科技有限公司</w:t>
      </w:r>
      <w:r>
        <w:rPr>
          <w:rFonts w:hint="eastAsia" w:ascii="仿宋_GB2312" w:eastAsia="仿宋_GB2312"/>
          <w:sz w:val="32"/>
          <w:szCs w:val="32"/>
          <w:lang w:eastAsia="zh-CN"/>
        </w:rPr>
        <w:t>，维尔利环保科技集团股份有限公司，靖江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  <w:lang w:eastAsia="zh-CN"/>
        </w:rPr>
        <w:t>华晟重金属防控有限公司，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无锡</w:t>
      </w:r>
      <w:r>
        <w:rPr>
          <w:rFonts w:hint="eastAsia" w:ascii="仿宋_GB2312" w:eastAsia="仿宋_GB2312"/>
          <w:sz w:val="32"/>
          <w:szCs w:val="32"/>
          <w:lang w:eastAsia="zh-CN"/>
        </w:rPr>
        <w:t>西玖环保科技有限公司</w:t>
      </w:r>
    </w:p>
    <w:p w14:paraId="00439BEC">
      <w:pPr>
        <w:spacing w:line="560" w:lineRule="exact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六、主要知识产权和标准规范目录：</w:t>
      </w:r>
    </w:p>
    <w:tbl>
      <w:tblPr>
        <w:tblStyle w:val="12"/>
        <w:tblW w:w="0" w:type="auto"/>
        <w:tblInd w:w="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286"/>
        <w:gridCol w:w="1691"/>
        <w:gridCol w:w="903"/>
        <w:gridCol w:w="940"/>
        <w:gridCol w:w="992"/>
        <w:gridCol w:w="1104"/>
        <w:gridCol w:w="3144"/>
        <w:gridCol w:w="2112"/>
        <w:gridCol w:w="1153"/>
      </w:tblGrid>
      <w:tr w14:paraId="3B8E2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430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C0B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  <w:lang w:eastAsia="en-US"/>
              </w:rPr>
              <w:t>序 号</w:t>
            </w:r>
          </w:p>
        </w:tc>
        <w:tc>
          <w:tcPr>
            <w:tcW w:w="128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86B6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知识产权</w:t>
            </w:r>
          </w:p>
          <w:p w14:paraId="3906A69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（标准）类别</w:t>
            </w:r>
          </w:p>
        </w:tc>
        <w:tc>
          <w:tcPr>
            <w:tcW w:w="1691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B137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知识产权</w:t>
            </w:r>
          </w:p>
          <w:p w14:paraId="76B0043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（标准） 具体名称</w:t>
            </w:r>
          </w:p>
        </w:tc>
        <w:tc>
          <w:tcPr>
            <w:tcW w:w="903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6749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国家</w:t>
            </w:r>
          </w:p>
          <w:p w14:paraId="01433427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（地区）</w:t>
            </w:r>
          </w:p>
        </w:tc>
        <w:tc>
          <w:tcPr>
            <w:tcW w:w="94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C21D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授权号（标准编号）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7479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授权（标 准发布） 日期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413E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证书编号</w:t>
            </w:r>
          </w:p>
          <w:p w14:paraId="1B9C4C47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（标准批准发布部门）</w:t>
            </w:r>
          </w:p>
        </w:tc>
        <w:tc>
          <w:tcPr>
            <w:tcW w:w="314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190C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权利人</w:t>
            </w:r>
          </w:p>
          <w:p w14:paraId="0A779CA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（标准起草单位）</w:t>
            </w:r>
          </w:p>
        </w:tc>
        <w:tc>
          <w:tcPr>
            <w:tcW w:w="211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3AA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发明人</w:t>
            </w:r>
          </w:p>
          <w:p w14:paraId="5D89655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（标准起草人）</w:t>
            </w:r>
          </w:p>
        </w:tc>
        <w:tc>
          <w:tcPr>
            <w:tcW w:w="1153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A40929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知识产权（标准）有效状态</w:t>
            </w:r>
          </w:p>
        </w:tc>
      </w:tr>
      <w:tr w14:paraId="42E2F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exact"/>
        </w:trPr>
        <w:tc>
          <w:tcPr>
            <w:tcW w:w="43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8406A">
            <w:pPr>
              <w:pStyle w:val="11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CFD0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发明专利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41B28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一种改性电极用于连续流生物电芬顿系统处理废水的方法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3C777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4428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CN109052578B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FE68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2021年9月24日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DC764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4697684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4F90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江南大学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09368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严群；黄桂；王寒；陆勇刚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25CBA8C5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授权</w:t>
            </w:r>
          </w:p>
        </w:tc>
      </w:tr>
      <w:tr w14:paraId="16662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</w:trPr>
        <w:tc>
          <w:tcPr>
            <w:tcW w:w="43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AFF92">
            <w:pPr>
              <w:pStyle w:val="11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51ED5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发明专利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29880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一种修饰阳极及其在电絮凝处理电镀废水中的应用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76244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D5F65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CN112777693B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98408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2022年2月15日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74385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4935393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5044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江南大学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D0650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严群；刘云霄；熊江磊；罗嘉豪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4BBE2630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授权</w:t>
            </w:r>
          </w:p>
        </w:tc>
      </w:tr>
      <w:tr w14:paraId="29516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exact"/>
        </w:trPr>
        <w:tc>
          <w:tcPr>
            <w:tcW w:w="43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EC5D">
            <w:pPr>
              <w:pStyle w:val="11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8B7F7">
            <w:pPr>
              <w:jc w:val="center"/>
              <w:rPr>
                <w:rFonts w:ascii="仿宋_GB2312" w:eastAsia="仿宋_GB2312"/>
                <w:sz w:val="20"/>
                <w:szCs w:val="20"/>
                <w:lang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发明专利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2CDB3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一种液态树脂、制法及其在处理含铜废水中的应用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7C81A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E0DB7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CN115819782B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3EEA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2023年9月22日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3145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6343773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7A4E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江苏中电创新环境科技有限公司；中国电子系统工程第二建设有限公司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3F98C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熊江磊；廖翔；周伟；罗嘉豪；蒋士龙；秦振宝；赵浩竹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2A4EC69A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授权</w:t>
            </w:r>
          </w:p>
        </w:tc>
      </w:tr>
      <w:tr w14:paraId="75EC0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exact"/>
        </w:trPr>
        <w:tc>
          <w:tcPr>
            <w:tcW w:w="43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B7E3D">
            <w:pPr>
              <w:pStyle w:val="11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D2663">
            <w:pPr>
              <w:jc w:val="center"/>
              <w:rPr>
                <w:rFonts w:ascii="仿宋_GB2312" w:eastAsia="仿宋_GB2312"/>
                <w:sz w:val="20"/>
                <w:szCs w:val="20"/>
                <w:lang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发明专利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62D2A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一种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BES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-厌氧消化耦合装置及其应用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35483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B01D7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CN110903950B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1D07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2021年8月20日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93068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4626129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FB1BB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江南大学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5F7BE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王寒；郑晓晓；刘国安；张光生；严群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218B163A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授权</w:t>
            </w:r>
          </w:p>
        </w:tc>
      </w:tr>
      <w:tr w14:paraId="0AF17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43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A2324">
            <w:pPr>
              <w:pStyle w:val="11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60460">
            <w:pPr>
              <w:jc w:val="center"/>
              <w:rPr>
                <w:rFonts w:ascii="仿宋_GB2312" w:eastAsia="仿宋_GB2312"/>
                <w:sz w:val="20"/>
                <w:szCs w:val="20"/>
                <w:lang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发明专利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4068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一种高分子重金属捕集剂的合成及其应用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1FFFD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D170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CN105858852B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F7524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2019年1月29日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2390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3236319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6EA38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江南大学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AA030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严群；陈辉；杨秋钰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19F0C2F8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授权</w:t>
            </w:r>
          </w:p>
        </w:tc>
      </w:tr>
      <w:tr w14:paraId="740B1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exact"/>
        </w:trPr>
        <w:tc>
          <w:tcPr>
            <w:tcW w:w="43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86BD7">
            <w:pPr>
              <w:pStyle w:val="11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352C">
            <w:pPr>
              <w:jc w:val="center"/>
              <w:rPr>
                <w:rFonts w:ascii="仿宋_GB2312" w:eastAsia="仿宋_GB2312"/>
                <w:sz w:val="20"/>
                <w:szCs w:val="20"/>
                <w:lang w:eastAsia="en-US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发明专利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E8B4C">
            <w:pPr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一种含砷废水处理方法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972B1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中国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FC0F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CN109879477B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E6F6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2021年11月9日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F3E7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4782072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DD4F9">
            <w:pPr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江苏中电创新环境科技有限公司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526EC">
            <w:pPr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田宇鸣；熊江磊；陆晟星；周笈；董全宇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1A13BB12">
            <w:pPr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授权</w:t>
            </w:r>
          </w:p>
        </w:tc>
      </w:tr>
      <w:tr w14:paraId="04DC8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43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4895B">
            <w:pPr>
              <w:pStyle w:val="11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9FE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发明专利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187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一种多级浓缩分离重金属离子的污水处理设备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3D2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中国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3F2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CN1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17342756B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684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24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E99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6762800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F02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靖江市华晟重金属防控有限公司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B43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王海波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熊健；蒋彪；侯爱国；陆勇刚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6CA567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授权</w:t>
            </w:r>
          </w:p>
        </w:tc>
      </w:tr>
      <w:tr w14:paraId="2E5A4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43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C94CA">
            <w:pPr>
              <w:pStyle w:val="11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92DE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发明专利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03E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餐厨三相水处理方法及系统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8CA6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中国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BD1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CN116924609 B</w:t>
            </w:r>
          </w:p>
          <w:p w14:paraId="7536B08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66DE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2025年04月04日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B4BE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7853162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3C97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en-US"/>
              </w:rPr>
              <w:t>维尔利环保科技集团股份有限公司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E41F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赵振振；周业；李遥；汤晓艳；陆祥昕；江桂红；黄慧敏；张红亮</w:t>
            </w:r>
          </w:p>
          <w:p w14:paraId="292C7D6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乙杨敏;葛湘蓉;陈赟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7B47F989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授权</w:t>
            </w:r>
          </w:p>
        </w:tc>
      </w:tr>
      <w:tr w14:paraId="762EF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43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6517">
            <w:pPr>
              <w:pStyle w:val="11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3BE5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实用新型专利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6499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一种处理含有VOC废水的卧式高效吹脱设备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53A1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中国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AF6E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CN220951280 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A796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7098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209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41332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A30C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无锡西玖环保科技有限公司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4BD1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</w:p>
          <w:p w14:paraId="2BF2DC4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桂忠仁；蒋平；闵雷</w:t>
            </w:r>
          </w:p>
          <w:p w14:paraId="3FA1B85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13A52A74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授权</w:t>
            </w:r>
          </w:p>
        </w:tc>
      </w:tr>
      <w:tr w14:paraId="66396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exact"/>
        </w:trPr>
        <w:tc>
          <w:tcPr>
            <w:tcW w:w="430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019D23B1">
            <w:pPr>
              <w:pStyle w:val="11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6D7EC0EE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实用新型专利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226B13AC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一种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含镍废水预处理及回收装置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16905CDB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中国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7571B23C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CN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209010261U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5C16244B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2E8FBA54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9000537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772EAEFC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江苏中电创新环境科技有限公司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；中国电子系统工程第二建设有限公司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6B59CC5E"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蔡宏展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；熊江磊；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丁凯耘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陆晟星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5D3142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授权</w:t>
            </w:r>
          </w:p>
        </w:tc>
      </w:tr>
    </w:tbl>
    <w:p w14:paraId="1FA0009D">
      <w:pPr>
        <w:rPr>
          <w:rFonts w:ascii="仿宋_GB2312" w:eastAsia="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kYTA4ZjA1ZDVjNzdjNzJiYTdjZDQ5ZmJiNzUyMzQifQ=="/>
  </w:docVars>
  <w:rsids>
    <w:rsidRoot w:val="007F352C"/>
    <w:rsid w:val="00092538"/>
    <w:rsid w:val="000940EB"/>
    <w:rsid w:val="001F2942"/>
    <w:rsid w:val="00213536"/>
    <w:rsid w:val="002170D8"/>
    <w:rsid w:val="002759C1"/>
    <w:rsid w:val="002C5C2F"/>
    <w:rsid w:val="002E777D"/>
    <w:rsid w:val="003B2A12"/>
    <w:rsid w:val="003B52E1"/>
    <w:rsid w:val="004A6763"/>
    <w:rsid w:val="004C3AED"/>
    <w:rsid w:val="004F7C5F"/>
    <w:rsid w:val="00516BC0"/>
    <w:rsid w:val="0053158E"/>
    <w:rsid w:val="005434A9"/>
    <w:rsid w:val="005C61EF"/>
    <w:rsid w:val="005F1AD8"/>
    <w:rsid w:val="0067143B"/>
    <w:rsid w:val="00700437"/>
    <w:rsid w:val="007F352C"/>
    <w:rsid w:val="008B59CB"/>
    <w:rsid w:val="008F0464"/>
    <w:rsid w:val="00940CBE"/>
    <w:rsid w:val="00A340D9"/>
    <w:rsid w:val="00AE6682"/>
    <w:rsid w:val="00AF1271"/>
    <w:rsid w:val="00C10EEF"/>
    <w:rsid w:val="00C2734E"/>
    <w:rsid w:val="00CE15E8"/>
    <w:rsid w:val="00CF2989"/>
    <w:rsid w:val="00D86B32"/>
    <w:rsid w:val="00E8492A"/>
    <w:rsid w:val="00F079AD"/>
    <w:rsid w:val="00FA4D47"/>
    <w:rsid w:val="0C0F5DB9"/>
    <w:rsid w:val="3917504A"/>
    <w:rsid w:val="3B9D7264"/>
    <w:rsid w:val="3D5E39AD"/>
    <w:rsid w:val="49DA6FC0"/>
    <w:rsid w:val="509A1BF6"/>
    <w:rsid w:val="50B75897"/>
    <w:rsid w:val="53116ECD"/>
    <w:rsid w:val="54CB3991"/>
    <w:rsid w:val="57724224"/>
    <w:rsid w:val="64736A7D"/>
    <w:rsid w:val="70F37A2D"/>
    <w:rsid w:val="781B6216"/>
    <w:rsid w:val="7E92027A"/>
    <w:rsid w:val="7EAA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1">
    <w:name w:val="Table Paragraph"/>
    <w:basedOn w:val="1"/>
    <w:autoRedefine/>
    <w:qFormat/>
    <w:uiPriority w:val="1"/>
    <w:pPr>
      <w:spacing w:before="156"/>
      <w:jc w:val="center"/>
    </w:pPr>
    <w:rPr>
      <w:rFonts w:ascii="仿宋_GB2312" w:hAnsi="宋体" w:eastAsia="仿宋_GB2312" w:cs="宋体"/>
      <w:sz w:val="24"/>
      <w:szCs w:val="24"/>
      <w:lang w:eastAsia="en-US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963</Words>
  <Characters>1181</Characters>
  <Lines>2</Lines>
  <Paragraphs>1</Paragraphs>
  <TotalTime>37</TotalTime>
  <ScaleCrop>false</ScaleCrop>
  <LinksUpToDate>false</LinksUpToDate>
  <CharactersWithSpaces>1187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2025-05-15T08:20:00Z</dcterms:created>
  <dc:creator>NTKO</dc:creator>
  <cp:lastModifiedBy>Han Solo</cp:lastModifiedBy>
  <dcterms:modified xsi:type="dcterms:W3CDTF">2025-05-19T08:11:48Z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27D8B1E04AF842E4A913B8FD77938799_12</vt:lpwstr>
  </property>
  <property fmtid="{D5CDD505-2E9C-101B-9397-08002B2CF9AE}" pid="4" name="KSOTemplateDocerSaveRecord">
    <vt:lpwstr>eyJoZGlkIjoiYjFiNDUzODU2OWY3YWNiMDZkODgwYTEwNTAxZDk0YTAiLCJ1c2VySWQiOiIxMjEzNjc5NzM1In0=</vt:lpwstr>
  </property>
</Properties>
</file>